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D86119" w:rsidRPr="00D86119" w:rsidRDefault="00D86119" w:rsidP="00D86119">
      <w:pPr>
        <w:pStyle w:val="ListParagraph"/>
        <w:numPr>
          <w:ilvl w:val="0"/>
          <w:numId w:val="9"/>
        </w:numPr>
        <w:tabs>
          <w:tab w:val="left" w:pos="993"/>
        </w:tabs>
        <w:spacing w:before="240" w:after="0" w:line="300" w:lineRule="exact"/>
        <w:ind w:left="142" w:hanging="284"/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</w:pPr>
      <w:r w:rsidRPr="00D86119">
        <w:rPr>
          <w:rFonts w:ascii="Times New Roman" w:hAnsi="Times New Roman"/>
          <w:b/>
          <w:sz w:val="24"/>
          <w:szCs w:val="24"/>
          <w:lang w:val="ru-RU"/>
        </w:rPr>
        <w:t>Извършване на строително - монтажни работи</w:t>
      </w:r>
      <w:r w:rsidRPr="00D86119"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  <w:t>:</w:t>
      </w:r>
    </w:p>
    <w:p w:rsidR="00D86119" w:rsidRPr="00D86119" w:rsidRDefault="00D86119" w:rsidP="00D86119">
      <w:pPr>
        <w:pStyle w:val="ListParagraph"/>
        <w:tabs>
          <w:tab w:val="left" w:pos="993"/>
        </w:tabs>
        <w:spacing w:before="240" w:after="0" w:line="300" w:lineRule="exact"/>
        <w:ind w:left="436"/>
        <w:rPr>
          <w:rFonts w:ascii="Times New Roman" w:hAnsi="Times New Roman"/>
          <w:b/>
          <w:sz w:val="24"/>
          <w:szCs w:val="24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216"/>
        <w:gridCol w:w="992"/>
        <w:gridCol w:w="1134"/>
        <w:gridCol w:w="567"/>
        <w:gridCol w:w="694"/>
        <w:gridCol w:w="14"/>
        <w:gridCol w:w="851"/>
        <w:gridCol w:w="851"/>
      </w:tblGrid>
      <w:tr w:rsidR="00492124" w:rsidRPr="00593036" w:rsidTr="00EF6F42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Реф.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СМР</w:t>
            </w:r>
          </w:p>
        </w:tc>
        <w:tc>
          <w:tcPr>
            <w:tcW w:w="3225" w:type="dxa"/>
            <w:gridSpan w:val="2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Мерна единица</w:t>
            </w:r>
          </w:p>
        </w:tc>
        <w:tc>
          <w:tcPr>
            <w:tcW w:w="1134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Ново строителство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Реконструкция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Основен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Текущ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Довърши телни работи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25" w:type="dxa"/>
            <w:gridSpan w:val="2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/лв/м2;лв</w:t>
            </w:r>
            <w:r w:rsidR="00EF6F42"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 м3; лв/м'</w:t>
            </w:r>
          </w:p>
          <w:p w:rsidR="00492124" w:rsidRPr="00593036" w:rsidRDefault="00492124" w:rsidP="00EF6F4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лв/</w:t>
            </w:r>
            <w:proofErr w:type="spellStart"/>
            <w:r w:rsidR="00EF6F42" w:rsidRPr="00593036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kWp</w:t>
            </w:r>
            <w:proofErr w:type="spellEnd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567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593036" w:rsidRDefault="00492124" w:rsidP="00D624E5">
            <w:pPr>
              <w:tabs>
                <w:tab w:val="left" w:pos="645"/>
              </w:tabs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Б</w:t>
            </w:r>
          </w:p>
        </w:tc>
        <w:tc>
          <w:tcPr>
            <w:tcW w:w="3225" w:type="dxa"/>
            <w:gridSpan w:val="2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В</w:t>
            </w:r>
          </w:p>
        </w:tc>
        <w:tc>
          <w:tcPr>
            <w:tcW w:w="992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Г</w:t>
            </w:r>
          </w:p>
        </w:tc>
        <w:tc>
          <w:tcPr>
            <w:tcW w:w="1134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Ж</w:t>
            </w:r>
          </w:p>
        </w:tc>
        <w:tc>
          <w:tcPr>
            <w:tcW w:w="851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З</w:t>
            </w:r>
          </w:p>
        </w:tc>
        <w:tc>
          <w:tcPr>
            <w:tcW w:w="851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Основни</w:t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помощни и обслужващи сгради, прилежащи площи към тях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Административно - битова сграда (самостоятелна сграда)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С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града, вкл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>ючваща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в обема си 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само административно - битови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помещения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593036"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Метален навес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261915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Вертикална </w:t>
            </w:r>
            <w:r w:rsidRPr="00593036">
              <w:rPr>
                <w:rFonts w:ascii="Times New Roman" w:hAnsi="Times New Roman"/>
                <w:b/>
                <w:sz w:val="16"/>
                <w:szCs w:val="16"/>
                <w:shd w:val="clear" w:color="auto" w:fill="D9D9D9"/>
                <w:lang w:val="ru-RU"/>
              </w:rPr>
              <w:t>планировка и озеленяване:</w:t>
            </w:r>
          </w:p>
          <w:p w:rsidR="00492124" w:rsidRPr="00593036" w:rsidRDefault="00492124" w:rsidP="0026191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492124" w:rsidRPr="00593036" w:rsidTr="00EF6F42">
        <w:trPr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3.1</w:t>
            </w:r>
          </w:p>
        </w:tc>
        <w:tc>
          <w:tcPr>
            <w:tcW w:w="1560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-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площи с настилки от асфалтобетон, бетон, бетонови или тротоарни плочи, паркоместа и др.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Прилага се в случаите, когато не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са предвидени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дейности, свързани с площадкови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инженерни мрежи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включват площите, определени за дейности по:</w:t>
            </w:r>
          </w:p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– озеленяване;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подпорни стени;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подземни и надземни резервоари;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ПСОВ;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авторазтоварища;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автомобилни везни;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дезинфекционни площадки;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0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-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включват площите, определени за дейности описани в </w:t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„Забележка”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към СМР </w:t>
            </w:r>
            <w:r w:rsidR="00BD7C35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lastRenderedPageBreak/>
              <w:t>3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Озеленяване/Ландшафтна архитектура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Огради: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Плътна масивна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</w:t>
            </w: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Ажурна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Ограда, състояща се от: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плътна част: с височина до 0.60м и/или плътни (масивни) елементи с височина над 0.60м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и/или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прозирни елементи: метални, дървени (или др. материал) пана или отделни елементи;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включват се фундаментите на оградните елементи, както и врати/портали в оградата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 лека прозирна ограда, описана в СМР </w:t>
            </w:r>
            <w:r w:rsidR="00BD7C35">
              <w:rPr>
                <w:rFonts w:ascii="Times New Roman" w:hAnsi="Times New Roman"/>
                <w:sz w:val="16"/>
                <w:szCs w:val="16"/>
              </w:rPr>
              <w:t>4.3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Телена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Фотоволтаични (соларни) системи: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Доставка и монтаж на автономна фотоволтаична (соларна) система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kWp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216" w:type="dxa"/>
            <w:vMerge w:val="restart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Доставка и монтаж на мрежова фотоволтаична (соларна) система</w:t>
            </w:r>
          </w:p>
        </w:tc>
        <w:tc>
          <w:tcPr>
            <w:tcW w:w="992" w:type="dxa"/>
            <w:vMerge w:val="restart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kWp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216" w:type="dxa"/>
            <w:vMerge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60426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569" w:type="dxa"/>
            <w:gridSpan w:val="2"/>
            <w:vAlign w:val="bottom"/>
          </w:tcPr>
          <w:p w:rsidR="00C60426" w:rsidRPr="00C60426" w:rsidRDefault="00ED3246" w:rsidP="00ED324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Сгради за наставяне (вкл. предназначени за с</w:t>
            </w:r>
            <w:r w:rsidRPr="00ED3246">
              <w:rPr>
                <w:rFonts w:ascii="Times New Roman" w:hAnsi="Times New Roman"/>
                <w:sz w:val="16"/>
                <w:szCs w:val="16"/>
              </w:rPr>
              <w:t>оциални грижи с  настаняване на възрастни лица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и д</w:t>
            </w:r>
            <w:r w:rsidRPr="00ED3246">
              <w:rPr>
                <w:rFonts w:ascii="Times New Roman" w:hAnsi="Times New Roman"/>
                <w:sz w:val="16"/>
                <w:szCs w:val="16"/>
              </w:rPr>
              <w:t>невни грижи за малки деца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216" w:type="dxa"/>
            <w:vAlign w:val="center"/>
          </w:tcPr>
          <w:p w:rsidR="00C60426" w:rsidRPr="00593036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изграждането, без външни електро- и ВиК връзки, включени в точка 3.2</w:t>
            </w:r>
          </w:p>
        </w:tc>
        <w:tc>
          <w:tcPr>
            <w:tcW w:w="992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190B47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190B47" w:rsidRPr="00190B47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69" w:type="dxa"/>
            <w:gridSpan w:val="2"/>
            <w:vAlign w:val="bottom"/>
          </w:tcPr>
          <w:p w:rsidR="00190B47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216" w:type="dxa"/>
            <w:vAlign w:val="center"/>
          </w:tcPr>
          <w:p w:rsidR="00190B47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Всеки тип сграда, свързана с изпълнението на обекта и непопадаща в определенията за СМР по точки 1, 2 и 8. Включва всички дейности по изграждането, без външни електро и ВиК връзки, включени в позиция 3.2</w:t>
            </w:r>
          </w:p>
        </w:tc>
        <w:tc>
          <w:tcPr>
            <w:tcW w:w="992" w:type="dxa"/>
            <w:vAlign w:val="center"/>
          </w:tcPr>
          <w:p w:rsidR="00190B47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190B47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190B47" w:rsidRPr="00190B47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8</w:t>
            </w:r>
          </w:p>
        </w:tc>
        <w:tc>
          <w:tcPr>
            <w:tcW w:w="1569" w:type="dxa"/>
            <w:gridSpan w:val="2"/>
            <w:vAlign w:val="bottom"/>
          </w:tcPr>
          <w:p w:rsidR="00190B47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216" w:type="dxa"/>
            <w:vAlign w:val="center"/>
          </w:tcPr>
          <w:p w:rsidR="00190B47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Сграда с технологично изискуема климатизация. Включва всички дейности по изграждането, без външни електро- и ВиК връзки, включени в позиция 3.2</w:t>
            </w:r>
          </w:p>
        </w:tc>
        <w:tc>
          <w:tcPr>
            <w:tcW w:w="992" w:type="dxa"/>
            <w:vAlign w:val="center"/>
          </w:tcPr>
          <w:p w:rsidR="00190B47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2D4E" w:rsidRDefault="00592D4E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2D4E" w:rsidRPr="0097448C" w:rsidRDefault="00592D4E" w:rsidP="00592D4E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0A4283">
        <w:rPr>
          <w:szCs w:val="24"/>
        </w:rPr>
        <w:t>и</w:t>
      </w:r>
      <w:r w:rsidRPr="00896E12">
        <w:rPr>
          <w:b/>
          <w:i/>
          <w:szCs w:val="24"/>
        </w:rPr>
        <w:t>И</w:t>
      </w:r>
      <w:r w:rsidRPr="0097448C">
        <w:rPr>
          <w:szCs w:val="24"/>
        </w:rPr>
        <w:t>.</w:t>
      </w:r>
    </w:p>
    <w:p w:rsidR="00592D4E" w:rsidRPr="00FA2263" w:rsidRDefault="00592D4E" w:rsidP="00592D4E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</w:t>
      </w:r>
      <w:r w:rsidR="00722394">
        <w:rPr>
          <w:szCs w:val="24"/>
        </w:rPr>
        <w:t>проектни предложения</w:t>
      </w:r>
      <w:r w:rsidRPr="00FA2263">
        <w:rPr>
          <w:szCs w:val="24"/>
        </w:rPr>
        <w:t>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="000A7CE8" w:rsidRPr="0066143F">
        <w:rPr>
          <w:b/>
          <w:i/>
          <w:szCs w:val="24"/>
        </w:rPr>
        <w:t>3</w:t>
      </w:r>
      <w:r w:rsidRPr="00FA2263">
        <w:rPr>
          <w:b/>
          <w:i/>
          <w:szCs w:val="24"/>
        </w:rPr>
        <w:t>.1 „</w:t>
      </w:r>
      <w:r w:rsidRPr="00FA2263">
        <w:rPr>
          <w:b/>
          <w:i/>
          <w:szCs w:val="24"/>
          <w:lang w:val="ru-RU"/>
        </w:rPr>
        <w:t>Вертикална планировка без площадкови мрежи</w:t>
      </w:r>
      <w:r w:rsidRPr="0066143F">
        <w:rPr>
          <w:b/>
          <w:i/>
          <w:szCs w:val="24"/>
        </w:rPr>
        <w:t>”</w:t>
      </w:r>
      <w:r w:rsidRPr="00FA2263">
        <w:rPr>
          <w:szCs w:val="24"/>
        </w:rPr>
        <w:t xml:space="preserve">, позиция </w:t>
      </w:r>
      <w:r w:rsidR="000A7CE8" w:rsidRPr="0066143F">
        <w:rPr>
          <w:b/>
          <w:i/>
          <w:szCs w:val="24"/>
        </w:rPr>
        <w:t>3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площадкови мрежи”</w:t>
      </w:r>
      <w:r w:rsidRPr="00FA2263">
        <w:rPr>
          <w:szCs w:val="24"/>
          <w:lang w:eastAsia="zh-TW"/>
        </w:rPr>
        <w:t xml:space="preserve"> и позиция </w:t>
      </w:r>
      <w:r w:rsidR="000A7CE8" w:rsidRPr="000A7CE8">
        <w:rPr>
          <w:b/>
          <w:i/>
          <w:szCs w:val="24"/>
          <w:lang w:eastAsia="zh-TW"/>
        </w:rPr>
        <w:t>3</w:t>
      </w:r>
      <w:r w:rsidRPr="00FA2263">
        <w:rPr>
          <w:b/>
          <w:i/>
          <w:szCs w:val="24"/>
          <w:lang w:eastAsia="zh-TW"/>
        </w:rPr>
        <w:t>.3 „Озеленяване/Ландшафтна архитектура”</w:t>
      </w:r>
      <w:r w:rsidR="00D67717" w:rsidRPr="0066143F">
        <w:rPr>
          <w:i/>
          <w:szCs w:val="24"/>
          <w:lang w:eastAsia="zh-TW"/>
        </w:rPr>
        <w:t>,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66143F">
        <w:rPr>
          <w:szCs w:val="24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>определени в „Процедура чрез подбор на проектни предложения по подмярка</w:t>
      </w:r>
      <w:r w:rsidR="000A7CE8" w:rsidRPr="000A7CE8">
        <w:rPr>
          <w:bCs/>
          <w:szCs w:val="24"/>
        </w:rPr>
        <w:t>6.4.1. „</w:t>
      </w:r>
      <w:r w:rsidR="000A7CE8">
        <w:rPr>
          <w:bCs/>
          <w:szCs w:val="24"/>
        </w:rPr>
        <w:t>И</w:t>
      </w:r>
      <w:r w:rsidR="000A7CE8" w:rsidRPr="000A7CE8">
        <w:rPr>
          <w:bCs/>
          <w:szCs w:val="24"/>
        </w:rPr>
        <w:t>нвестиции в подкрепа на неземеделски дейности“ от мярка 6 „Развитие на стопанства и предприятия“</w:t>
      </w:r>
      <w:r w:rsidRPr="00895C5C">
        <w:rPr>
          <w:szCs w:val="24"/>
        </w:rPr>
        <w:t xml:space="preserve"> от Програма за развитие на селските райони 2014-2020</w:t>
      </w:r>
      <w:r w:rsidRPr="00895C5C">
        <w:rPr>
          <w:rFonts w:eastAsia="Calibri"/>
          <w:szCs w:val="24"/>
        </w:rPr>
        <w:t>, открита през 2018 г.</w:t>
      </w:r>
    </w:p>
    <w:p w:rsidR="00592D4E" w:rsidRPr="0097448C" w:rsidRDefault="00592D4E" w:rsidP="00592D4E">
      <w:pPr>
        <w:pStyle w:val="BodyText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592D4E" w:rsidRPr="0066143F" w:rsidRDefault="00592D4E" w:rsidP="00592D4E">
      <w:pPr>
        <w:pStyle w:val="BodyText3"/>
        <w:spacing w:line="320" w:lineRule="exact"/>
        <w:ind w:firstLine="284"/>
        <w:rPr>
          <w:szCs w:val="24"/>
        </w:rPr>
      </w:pPr>
      <w:r>
        <w:rPr>
          <w:szCs w:val="24"/>
        </w:rPr>
        <w:t>2.2. При изчислението на разгъ</w:t>
      </w:r>
      <w:r w:rsidR="000A7CE8">
        <w:rPr>
          <w:szCs w:val="24"/>
        </w:rPr>
        <w:t>р</w:t>
      </w:r>
      <w:r>
        <w:rPr>
          <w:szCs w:val="24"/>
        </w:rPr>
        <w:t xml:space="preserve">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</w:t>
      </w:r>
      <w:r w:rsidR="000A7CE8" w:rsidRPr="000A7CE8">
        <w:rPr>
          <w:szCs w:val="24"/>
        </w:rPr>
        <w:t>за изпълнение на проекта</w:t>
      </w:r>
      <w:r w:rsidR="001063C9">
        <w:rPr>
          <w:szCs w:val="24"/>
        </w:rPr>
        <w:t>.</w:t>
      </w:r>
    </w:p>
    <w:p w:rsidR="000A7CE8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0A7CE8">
        <w:rPr>
          <w:rFonts w:ascii="Times New Roman" w:hAnsi="Times New Roman"/>
          <w:b/>
          <w:sz w:val="24"/>
          <w:szCs w:val="24"/>
        </w:rPr>
        <w:t>Референтният номер се образува, като се използва поредния номер за съответните СМР дейности и означението на съответната колона, в която попадат</w:t>
      </w:r>
    </w:p>
    <w:p w:rsidR="000A7CE8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Default="00592D4E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*Забележка: Пределните разходи са определени в лв/м</w:t>
      </w:r>
      <w:r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>. Мерните единици лв/</w:t>
      </w:r>
      <w:r w:rsidRPr="00A61B94">
        <w:rPr>
          <w:rFonts w:ascii="Times New Roman" w:hAnsi="Times New Roman"/>
          <w:b/>
          <w:sz w:val="24"/>
          <w:szCs w:val="24"/>
        </w:rPr>
        <w:t>м'</w:t>
      </w:r>
      <w:r w:rsidR="000A7CE8">
        <w:rPr>
          <w:rFonts w:ascii="Times New Roman" w:hAnsi="Times New Roman"/>
          <w:b/>
          <w:sz w:val="24"/>
          <w:szCs w:val="24"/>
        </w:rPr>
        <w:t xml:space="preserve">и </w:t>
      </w:r>
      <w:r w:rsidR="000A7CE8" w:rsidRPr="000A7CE8">
        <w:rPr>
          <w:rFonts w:ascii="Times New Roman" w:hAnsi="Times New Roman"/>
          <w:b/>
          <w:sz w:val="24"/>
          <w:szCs w:val="24"/>
          <w:lang w:val="ru-RU"/>
        </w:rPr>
        <w:t>kWp</w:t>
      </w:r>
      <w:r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D1447D" w:rsidRPr="0066143F" w:rsidRDefault="00D1447D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Pr="0066143F" w:rsidRDefault="00592D4E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D86119" w:rsidRPr="00083B66" w:rsidRDefault="00083B66" w:rsidP="00083B66">
      <w:pPr>
        <w:pStyle w:val="ListParagraph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83B66">
        <w:rPr>
          <w:rFonts w:ascii="Times New Roman" w:eastAsia="Times New Roman" w:hAnsi="Times New Roman"/>
          <w:b/>
          <w:sz w:val="24"/>
          <w:szCs w:val="24"/>
        </w:rPr>
        <w:t>Р</w:t>
      </w:r>
      <w:r w:rsidR="00D86119" w:rsidRPr="00083B66">
        <w:rPr>
          <w:rFonts w:ascii="Times New Roman" w:eastAsia="Times New Roman" w:hAnsi="Times New Roman"/>
          <w:b/>
          <w:sz w:val="24"/>
          <w:szCs w:val="24"/>
        </w:rPr>
        <w:t>еферентни цени в лева без ДДС като пределни разходи за софтуерни продукти:</w:t>
      </w:r>
    </w:p>
    <w:p w:rsidR="00083B66" w:rsidRPr="0066143F" w:rsidRDefault="00083B66" w:rsidP="00083B66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1"/>
        <w:tblpPr w:leftFromText="141" w:rightFromText="141" w:vertAnchor="text" w:horzAnchor="margin" w:tblpX="-431" w:tblpY="1"/>
        <w:tblW w:w="10485" w:type="dxa"/>
        <w:tblLayout w:type="fixed"/>
        <w:tblLook w:val="04A0" w:firstRow="1" w:lastRow="0" w:firstColumn="1" w:lastColumn="0" w:noHBand="0" w:noVBand="1"/>
      </w:tblPr>
      <w:tblGrid>
        <w:gridCol w:w="1129"/>
        <w:gridCol w:w="4253"/>
        <w:gridCol w:w="3118"/>
        <w:gridCol w:w="1985"/>
      </w:tblGrid>
      <w:tr w:rsidR="00083B66" w:rsidRPr="00814183" w:rsidTr="00083B66">
        <w:trPr>
          <w:trHeight w:val="766"/>
        </w:trPr>
        <w:tc>
          <w:tcPr>
            <w:tcW w:w="1129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Реф. № софтуер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Софтуерен продукт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Описание</w:t>
            </w: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Цена в лв. без ДДС</w:t>
            </w: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С1</w:t>
            </w:r>
          </w:p>
        </w:tc>
        <w:tc>
          <w:tcPr>
            <w:tcW w:w="4253" w:type="dxa"/>
          </w:tcPr>
          <w:p w:rsidR="00083B66" w:rsidRPr="00814183" w:rsidRDefault="00083B66" w:rsidP="005D02F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 xml:space="preserve">Закупуване на платформа за уебсайт, със закупване на домейн и </w:t>
            </w:r>
            <w:r w:rsidRPr="00814183">
              <w:rPr>
                <w:rFonts w:eastAsia="Times New Roman"/>
                <w:b/>
                <w:sz w:val="16"/>
                <w:szCs w:val="16"/>
                <w:lang w:val="en-US"/>
              </w:rPr>
              <w:t>SSL</w:t>
            </w:r>
            <w:r w:rsidRPr="00814183">
              <w:rPr>
                <w:rFonts w:eastAsia="Times New Roman"/>
                <w:b/>
                <w:sz w:val="16"/>
                <w:szCs w:val="16"/>
              </w:rPr>
              <w:t xml:space="preserve"> сертификат, и наемане на хостинг за период от 3 години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Доставката трябва да включва всички необходими операции като: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Разработване на дизайн, интерфейс и съдържание;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Анализ, оценка и изграждане на софтуерната архитектура;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Създаване на необходимите софтуерни модули;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Инсталиране на модулите на платформата и организация на функционалностите;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  <w:u w:val="single"/>
              </w:rPr>
              <w:t xml:space="preserve">Изработване на задължителни минимални </w:t>
            </w:r>
            <w:r w:rsidRPr="00814183">
              <w:rPr>
                <w:rFonts w:eastAsia="Times New Roman"/>
                <w:sz w:val="16"/>
                <w:szCs w:val="16"/>
                <w:u w:val="single"/>
              </w:rPr>
              <w:lastRenderedPageBreak/>
              <w:t>елементи</w:t>
            </w:r>
            <w:r w:rsidRPr="00814183">
              <w:rPr>
                <w:rFonts w:eastAsia="Times New Roman"/>
                <w:sz w:val="16"/>
                <w:szCs w:val="16"/>
              </w:rPr>
              <w:t>: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Лого;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Галерия със снимки;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Новини;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Секция ”за нас“;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Форма за контакти;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en-US"/>
              </w:rPr>
            </w:pPr>
            <w:r w:rsidRPr="00814183">
              <w:rPr>
                <w:rFonts w:eastAsia="Times New Roman"/>
                <w:sz w:val="16"/>
                <w:szCs w:val="16"/>
                <w:lang w:val="en-US"/>
              </w:rPr>
              <w:t>•</w:t>
            </w:r>
            <w:r w:rsidRPr="00814183">
              <w:rPr>
                <w:rFonts w:eastAsia="Times New Roman"/>
                <w:sz w:val="16"/>
                <w:szCs w:val="16"/>
                <w:lang w:val="en-US"/>
              </w:rPr>
              <w:tab/>
            </w:r>
            <w:proofErr w:type="spellStart"/>
            <w:r w:rsidRPr="00814183">
              <w:rPr>
                <w:rFonts w:eastAsia="Times New Roman"/>
                <w:sz w:val="16"/>
                <w:szCs w:val="16"/>
                <w:lang w:val="en-US"/>
              </w:rPr>
              <w:t>Формазарегистрация</w:t>
            </w:r>
            <w:proofErr w:type="spellEnd"/>
            <w:r w:rsidRPr="00814183">
              <w:rPr>
                <w:rFonts w:eastAsia="Times New Roman"/>
                <w:sz w:val="16"/>
                <w:szCs w:val="16"/>
                <w:lang w:val="en-US"/>
              </w:rPr>
              <w:t>;</w:t>
            </w: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5D02F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lastRenderedPageBreak/>
              <w:t>С2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Система за онлайн разплащания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5D02F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С3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b/>
                <w:sz w:val="16"/>
                <w:szCs w:val="16"/>
              </w:rPr>
              <w:t>Мобилни приложения за онлайн услуги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</w:tbl>
    <w:p w:rsidR="00D86119" w:rsidRPr="0066143F" w:rsidRDefault="00D86119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9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130" w:rsidRDefault="00EA1130" w:rsidP="009E2D7F">
      <w:pPr>
        <w:spacing w:after="0" w:line="240" w:lineRule="auto"/>
      </w:pPr>
      <w:r>
        <w:separator/>
      </w:r>
    </w:p>
  </w:endnote>
  <w:endnote w:type="continuationSeparator" w:id="0">
    <w:p w:rsidR="00EA1130" w:rsidRDefault="00EA1130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D7F" w:rsidRPr="009E2D7F" w:rsidRDefault="009E2D7F" w:rsidP="009E2D7F">
    <w:pPr>
      <w:pStyle w:val="Footer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9E2D7F">
      <w:rPr>
        <w:rFonts w:ascii="Times New Roman" w:hAnsi="Times New Roman"/>
        <w:sz w:val="20"/>
        <w:szCs w:val="20"/>
      </w:rPr>
      <w:t>Page</w:t>
    </w:r>
    <w:r w:rsidR="004E32D7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4E32D7" w:rsidRPr="009E2D7F">
      <w:rPr>
        <w:rFonts w:ascii="Times New Roman" w:hAnsi="Times New Roman"/>
        <w:b/>
        <w:sz w:val="20"/>
        <w:szCs w:val="20"/>
      </w:rPr>
      <w:fldChar w:fldCharType="separate"/>
    </w:r>
    <w:r w:rsidR="00F8748B">
      <w:rPr>
        <w:rFonts w:ascii="Times New Roman" w:hAnsi="Times New Roman"/>
        <w:b/>
        <w:noProof/>
        <w:sz w:val="20"/>
        <w:szCs w:val="20"/>
      </w:rPr>
      <w:t>4</w:t>
    </w:r>
    <w:r w:rsidR="004E32D7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>of</w:t>
    </w:r>
    <w:r w:rsidR="00261915">
      <w:rPr>
        <w:rFonts w:ascii="Times New Roman" w:hAnsi="Times New Roman"/>
        <w:b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130" w:rsidRDefault="00EA1130" w:rsidP="009E2D7F">
      <w:pPr>
        <w:spacing w:after="0" w:line="240" w:lineRule="auto"/>
      </w:pPr>
      <w:r>
        <w:separator/>
      </w:r>
    </w:p>
  </w:footnote>
  <w:footnote w:type="continuationSeparator" w:id="0">
    <w:p w:rsidR="00EA1130" w:rsidRDefault="00EA1130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D35E7"/>
    <w:multiLevelType w:val="hybridMultilevel"/>
    <w:tmpl w:val="814A70C4"/>
    <w:lvl w:ilvl="0" w:tplc="F6ACAF82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</w:lvl>
    <w:lvl w:ilvl="3" w:tplc="0402000F" w:tentative="1">
      <w:start w:val="1"/>
      <w:numFmt w:val="decimal"/>
      <w:lvlText w:val="%4."/>
      <w:lvlJc w:val="left"/>
      <w:pPr>
        <w:ind w:left="2236" w:hanging="360"/>
      </w:p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</w:lvl>
    <w:lvl w:ilvl="6" w:tplc="0402000F" w:tentative="1">
      <w:start w:val="1"/>
      <w:numFmt w:val="decimal"/>
      <w:lvlText w:val="%7."/>
      <w:lvlJc w:val="left"/>
      <w:pPr>
        <w:ind w:left="4396" w:hanging="360"/>
      </w:p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70070188"/>
    <w:multiLevelType w:val="hybridMultilevel"/>
    <w:tmpl w:val="0AE8AAB2"/>
    <w:lvl w:ilvl="0" w:tplc="2496D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DEF"/>
    <w:rsid w:val="000226B6"/>
    <w:rsid w:val="00037A4B"/>
    <w:rsid w:val="00045769"/>
    <w:rsid w:val="000557A2"/>
    <w:rsid w:val="00060E94"/>
    <w:rsid w:val="00066104"/>
    <w:rsid w:val="00070D48"/>
    <w:rsid w:val="000721F3"/>
    <w:rsid w:val="00083B66"/>
    <w:rsid w:val="00086061"/>
    <w:rsid w:val="0008756C"/>
    <w:rsid w:val="000A7CE8"/>
    <w:rsid w:val="000B0A8D"/>
    <w:rsid w:val="000E3D82"/>
    <w:rsid w:val="001063C9"/>
    <w:rsid w:val="00123620"/>
    <w:rsid w:val="0015111A"/>
    <w:rsid w:val="001573EF"/>
    <w:rsid w:val="00175D1F"/>
    <w:rsid w:val="00190B47"/>
    <w:rsid w:val="001C443F"/>
    <w:rsid w:val="001D44CF"/>
    <w:rsid w:val="00226CD6"/>
    <w:rsid w:val="0024611E"/>
    <w:rsid w:val="002512EF"/>
    <w:rsid w:val="00257EA2"/>
    <w:rsid w:val="00261915"/>
    <w:rsid w:val="002634E4"/>
    <w:rsid w:val="00265914"/>
    <w:rsid w:val="00271170"/>
    <w:rsid w:val="0028080B"/>
    <w:rsid w:val="00292AC7"/>
    <w:rsid w:val="002B49AA"/>
    <w:rsid w:val="002D4FAC"/>
    <w:rsid w:val="0030491A"/>
    <w:rsid w:val="003347FD"/>
    <w:rsid w:val="00351D49"/>
    <w:rsid w:val="0035348E"/>
    <w:rsid w:val="003658FA"/>
    <w:rsid w:val="00371AD9"/>
    <w:rsid w:val="003B6CE8"/>
    <w:rsid w:val="003D1D2A"/>
    <w:rsid w:val="003E39D5"/>
    <w:rsid w:val="004025E0"/>
    <w:rsid w:val="004058E0"/>
    <w:rsid w:val="004467B2"/>
    <w:rsid w:val="004767D9"/>
    <w:rsid w:val="00492124"/>
    <w:rsid w:val="0049697A"/>
    <w:rsid w:val="004A7224"/>
    <w:rsid w:val="004B621A"/>
    <w:rsid w:val="004C0B3A"/>
    <w:rsid w:val="004C1506"/>
    <w:rsid w:val="004C5219"/>
    <w:rsid w:val="004C648E"/>
    <w:rsid w:val="004C75BF"/>
    <w:rsid w:val="004D7A4A"/>
    <w:rsid w:val="004E29BF"/>
    <w:rsid w:val="004E32D7"/>
    <w:rsid w:val="004F3397"/>
    <w:rsid w:val="00520293"/>
    <w:rsid w:val="00530C1C"/>
    <w:rsid w:val="00532D2A"/>
    <w:rsid w:val="005550C9"/>
    <w:rsid w:val="00561550"/>
    <w:rsid w:val="00565F9B"/>
    <w:rsid w:val="0058021A"/>
    <w:rsid w:val="0058244B"/>
    <w:rsid w:val="005928CB"/>
    <w:rsid w:val="00592D4E"/>
    <w:rsid w:val="00593036"/>
    <w:rsid w:val="00597AB6"/>
    <w:rsid w:val="005A69D2"/>
    <w:rsid w:val="005B02A7"/>
    <w:rsid w:val="005B35C8"/>
    <w:rsid w:val="005D02F6"/>
    <w:rsid w:val="005E10D5"/>
    <w:rsid w:val="005E6525"/>
    <w:rsid w:val="005F6055"/>
    <w:rsid w:val="00600482"/>
    <w:rsid w:val="00612EA8"/>
    <w:rsid w:val="0062687F"/>
    <w:rsid w:val="0066143F"/>
    <w:rsid w:val="0068468C"/>
    <w:rsid w:val="0069352B"/>
    <w:rsid w:val="00696E7D"/>
    <w:rsid w:val="006E0D64"/>
    <w:rsid w:val="006F38B9"/>
    <w:rsid w:val="00703C38"/>
    <w:rsid w:val="007205DB"/>
    <w:rsid w:val="00722394"/>
    <w:rsid w:val="00727264"/>
    <w:rsid w:val="00755A7A"/>
    <w:rsid w:val="007719B7"/>
    <w:rsid w:val="00771AA6"/>
    <w:rsid w:val="00796AB1"/>
    <w:rsid w:val="00797862"/>
    <w:rsid w:val="007A085E"/>
    <w:rsid w:val="007B41C3"/>
    <w:rsid w:val="007E493A"/>
    <w:rsid w:val="00814183"/>
    <w:rsid w:val="00824D17"/>
    <w:rsid w:val="0082582A"/>
    <w:rsid w:val="008451E0"/>
    <w:rsid w:val="00851FE7"/>
    <w:rsid w:val="0086611B"/>
    <w:rsid w:val="008A3F7E"/>
    <w:rsid w:val="008B69D9"/>
    <w:rsid w:val="008D17C1"/>
    <w:rsid w:val="00900BFD"/>
    <w:rsid w:val="0091036A"/>
    <w:rsid w:val="00912F18"/>
    <w:rsid w:val="009163CF"/>
    <w:rsid w:val="00951942"/>
    <w:rsid w:val="00955088"/>
    <w:rsid w:val="00957251"/>
    <w:rsid w:val="00967F04"/>
    <w:rsid w:val="009B4CAA"/>
    <w:rsid w:val="009B5E24"/>
    <w:rsid w:val="009D062A"/>
    <w:rsid w:val="009E0941"/>
    <w:rsid w:val="009E2D7F"/>
    <w:rsid w:val="009E3C34"/>
    <w:rsid w:val="00A00C39"/>
    <w:rsid w:val="00A0344E"/>
    <w:rsid w:val="00A14AE6"/>
    <w:rsid w:val="00A17634"/>
    <w:rsid w:val="00A2013D"/>
    <w:rsid w:val="00A207B7"/>
    <w:rsid w:val="00A4157D"/>
    <w:rsid w:val="00A50E84"/>
    <w:rsid w:val="00A61B8D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61256"/>
    <w:rsid w:val="00B747C3"/>
    <w:rsid w:val="00B81417"/>
    <w:rsid w:val="00B900B2"/>
    <w:rsid w:val="00B9246D"/>
    <w:rsid w:val="00B97A28"/>
    <w:rsid w:val="00BA0FAF"/>
    <w:rsid w:val="00BA5664"/>
    <w:rsid w:val="00BB2344"/>
    <w:rsid w:val="00BB534F"/>
    <w:rsid w:val="00BD30D3"/>
    <w:rsid w:val="00BD648D"/>
    <w:rsid w:val="00BD7C35"/>
    <w:rsid w:val="00BE5E08"/>
    <w:rsid w:val="00BF7822"/>
    <w:rsid w:val="00C034D8"/>
    <w:rsid w:val="00C57A0F"/>
    <w:rsid w:val="00C60426"/>
    <w:rsid w:val="00C649FA"/>
    <w:rsid w:val="00C7290C"/>
    <w:rsid w:val="00C83750"/>
    <w:rsid w:val="00C8375B"/>
    <w:rsid w:val="00C8627E"/>
    <w:rsid w:val="00CA402F"/>
    <w:rsid w:val="00CA6D63"/>
    <w:rsid w:val="00CB7C51"/>
    <w:rsid w:val="00CE41DB"/>
    <w:rsid w:val="00D00DEF"/>
    <w:rsid w:val="00D1447D"/>
    <w:rsid w:val="00D157A4"/>
    <w:rsid w:val="00D50744"/>
    <w:rsid w:val="00D52250"/>
    <w:rsid w:val="00D67717"/>
    <w:rsid w:val="00D86119"/>
    <w:rsid w:val="00DB0256"/>
    <w:rsid w:val="00DC666F"/>
    <w:rsid w:val="00E0324A"/>
    <w:rsid w:val="00E12736"/>
    <w:rsid w:val="00E31F2D"/>
    <w:rsid w:val="00E366E0"/>
    <w:rsid w:val="00E37E2F"/>
    <w:rsid w:val="00E425B5"/>
    <w:rsid w:val="00E51D58"/>
    <w:rsid w:val="00E53E57"/>
    <w:rsid w:val="00E55D68"/>
    <w:rsid w:val="00E65300"/>
    <w:rsid w:val="00E6534B"/>
    <w:rsid w:val="00E87E5B"/>
    <w:rsid w:val="00E9201F"/>
    <w:rsid w:val="00E97480"/>
    <w:rsid w:val="00EA1130"/>
    <w:rsid w:val="00EA4F0C"/>
    <w:rsid w:val="00ED3246"/>
    <w:rsid w:val="00EF6F42"/>
    <w:rsid w:val="00F10978"/>
    <w:rsid w:val="00F1314E"/>
    <w:rsid w:val="00F167ED"/>
    <w:rsid w:val="00F16A3B"/>
    <w:rsid w:val="00F25B52"/>
    <w:rsid w:val="00F35485"/>
    <w:rsid w:val="00F473AC"/>
    <w:rsid w:val="00F70869"/>
    <w:rsid w:val="00F7261E"/>
    <w:rsid w:val="00F8748B"/>
    <w:rsid w:val="00FC1E8B"/>
    <w:rsid w:val="00FF01A7"/>
    <w:rsid w:val="00FF7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D86119"/>
    <w:rPr>
      <w:rFonts w:ascii="Times New Roman" w:hAnsi="Times New Roman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61DF93-B7CF-4757-97AF-89E1A1CC3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7111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Ginka</cp:lastModifiedBy>
  <cp:revision>4</cp:revision>
  <cp:lastPrinted>2018-04-16T06:43:00Z</cp:lastPrinted>
  <dcterms:created xsi:type="dcterms:W3CDTF">2019-03-15T12:33:00Z</dcterms:created>
  <dcterms:modified xsi:type="dcterms:W3CDTF">2019-06-24T12:16:00Z</dcterms:modified>
</cp:coreProperties>
</file>